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0091" w14:textId="337E0A10" w:rsidR="00D16BEA" w:rsidRPr="00D16BEA" w:rsidRDefault="00D16BEA" w:rsidP="00D16BEA">
      <w:pPr>
        <w:pStyle w:val="Standard"/>
        <w:jc w:val="right"/>
        <w:rPr>
          <w:rFonts w:ascii="Verdana" w:hAnsi="Verdana"/>
          <w:b/>
          <w:bCs/>
          <w:sz w:val="20"/>
          <w:szCs w:val="20"/>
        </w:rPr>
      </w:pPr>
      <w:r w:rsidRPr="00D16BEA">
        <w:rPr>
          <w:rFonts w:ascii="Verdana" w:hAnsi="Verdana"/>
          <w:b/>
          <w:bCs/>
          <w:sz w:val="20"/>
          <w:szCs w:val="20"/>
        </w:rPr>
        <w:t>Załącznik nr 2</w:t>
      </w:r>
    </w:p>
    <w:p w14:paraId="6436242A" w14:textId="364CED79" w:rsidR="00F42086" w:rsidRDefault="00F42086" w:rsidP="00F42086">
      <w:pPr>
        <w:pStyle w:val="Standard"/>
        <w:jc w:val="center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OPIS PRZEDMIOTU ZAMÓWIENIA</w:t>
      </w:r>
    </w:p>
    <w:p w14:paraId="0C164636" w14:textId="77777777" w:rsidR="00F42086" w:rsidRDefault="00F42086" w:rsidP="00F42086">
      <w:pPr>
        <w:pStyle w:val="Standard"/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w14:paraId="4D904F1F" w14:textId="77777777" w:rsidR="00F42086" w:rsidRDefault="00F42086" w:rsidP="00F42086">
      <w:pPr>
        <w:pStyle w:val="Standard"/>
        <w:spacing w:after="0" w:line="360" w:lineRule="auto"/>
        <w:ind w:left="284" w:hanging="284"/>
        <w:jc w:val="both"/>
        <w:rPr>
          <w:rFonts w:ascii="Verdana" w:eastAsia="Lucida Sans Unicode" w:hAnsi="Verdana" w:cs="Arial"/>
          <w:bCs/>
          <w:iCs/>
          <w:color w:val="000000"/>
          <w:sz w:val="20"/>
          <w:szCs w:val="20"/>
        </w:rPr>
      </w:pP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1. Przedmiotem zamówienia jest sukcesywna dostawa paliw w szacowanych ilościach:</w:t>
      </w:r>
    </w:p>
    <w:p w14:paraId="3438395F" w14:textId="392C7EDF" w:rsidR="00F42086" w:rsidRDefault="00F42086" w:rsidP="00F42086">
      <w:pPr>
        <w:pStyle w:val="Standard"/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 xml:space="preserve">- </w:t>
      </w:r>
      <w:r>
        <w:rPr>
          <w:rFonts w:ascii="Verdana" w:eastAsia="Lucida Sans Unicode" w:hAnsi="Verdana" w:cs="Times New Roman"/>
          <w:bCs/>
          <w:iCs/>
          <w:color w:val="000000"/>
          <w:sz w:val="20"/>
          <w:szCs w:val="20"/>
        </w:rPr>
        <w:t>benzyny bezołowiowej Pb 95 (E10)</w:t>
      </w:r>
      <w:r>
        <w:rPr>
          <w:rFonts w:ascii="Verdana" w:eastAsia="Lucida Sans Unicode" w:hAnsi="Verdana" w:cs="Times New Roman"/>
          <w:b/>
          <w:color w:val="000000"/>
          <w:sz w:val="20"/>
          <w:szCs w:val="20"/>
        </w:rPr>
        <w:t xml:space="preserve"> </w:t>
      </w:r>
      <w:r>
        <w:rPr>
          <w:rFonts w:ascii="Verdana" w:eastAsia="Lucida Sans Unicode" w:hAnsi="Verdana" w:cs="Arial"/>
          <w:color w:val="000000"/>
          <w:sz w:val="20"/>
          <w:szCs w:val="20"/>
        </w:rPr>
        <w:t xml:space="preserve">w ilości do </w:t>
      </w:r>
      <w:r w:rsidR="00E54BC2">
        <w:rPr>
          <w:rFonts w:ascii="Verdana" w:eastAsia="Lucida Sans Unicode" w:hAnsi="Verdana" w:cs="Arial"/>
          <w:color w:val="000000"/>
          <w:sz w:val="20"/>
          <w:szCs w:val="20"/>
        </w:rPr>
        <w:t>1</w:t>
      </w:r>
      <w:r>
        <w:rPr>
          <w:rFonts w:ascii="Verdana" w:eastAsia="Lucida Sans Unicode" w:hAnsi="Verdana" w:cs="Arial"/>
          <w:color w:val="000000"/>
          <w:sz w:val="20"/>
          <w:szCs w:val="20"/>
        </w:rPr>
        <w:t>.000 litrów (CPV 09.13.21.00-4),</w:t>
      </w:r>
    </w:p>
    <w:p w14:paraId="6BFDB492" w14:textId="617DDB38" w:rsidR="00F42086" w:rsidRDefault="00F42086" w:rsidP="00F42086">
      <w:pPr>
        <w:pStyle w:val="Standard"/>
        <w:spacing w:after="0" w:line="360" w:lineRule="auto"/>
        <w:ind w:left="284"/>
        <w:jc w:val="both"/>
        <w:rPr>
          <w:rFonts w:ascii="Verdana" w:eastAsia="Lucida Sans Unicode" w:hAnsi="Verdana" w:cs="Arial"/>
          <w:color w:val="000000"/>
          <w:sz w:val="20"/>
          <w:szCs w:val="20"/>
        </w:rPr>
      </w:pPr>
      <w:r>
        <w:rPr>
          <w:rFonts w:ascii="Verdana" w:eastAsia="Lucida Sans Unicode" w:hAnsi="Verdana" w:cs="Arial"/>
          <w:color w:val="000000"/>
          <w:sz w:val="20"/>
          <w:szCs w:val="20"/>
        </w:rPr>
        <w:t xml:space="preserve">- oleju napędowego ON (B7) w ilości do </w:t>
      </w:r>
      <w:r w:rsidR="00E54BC2">
        <w:rPr>
          <w:rFonts w:ascii="Verdana" w:eastAsia="Lucida Sans Unicode" w:hAnsi="Verdana" w:cs="Arial"/>
          <w:color w:val="000000"/>
          <w:sz w:val="20"/>
          <w:szCs w:val="20"/>
        </w:rPr>
        <w:t>2</w:t>
      </w:r>
      <w:r>
        <w:rPr>
          <w:rFonts w:ascii="Verdana" w:eastAsia="Lucida Sans Unicode" w:hAnsi="Verdana" w:cs="Arial"/>
          <w:color w:val="000000"/>
          <w:sz w:val="20"/>
          <w:szCs w:val="20"/>
        </w:rPr>
        <w:t>.</w:t>
      </w:r>
      <w:r w:rsidR="00E54BC2">
        <w:rPr>
          <w:rFonts w:ascii="Verdana" w:eastAsia="Lucida Sans Unicode" w:hAnsi="Verdana" w:cs="Arial"/>
          <w:color w:val="000000"/>
          <w:sz w:val="20"/>
          <w:szCs w:val="20"/>
        </w:rPr>
        <w:t>5</w:t>
      </w:r>
      <w:r>
        <w:rPr>
          <w:rFonts w:ascii="Verdana" w:eastAsia="Lucida Sans Unicode" w:hAnsi="Verdana" w:cs="Arial"/>
          <w:color w:val="000000"/>
          <w:sz w:val="20"/>
          <w:szCs w:val="20"/>
        </w:rPr>
        <w:t>00 litrów (CPV 09.13.41.00-8).</w:t>
      </w:r>
    </w:p>
    <w:p w14:paraId="7F0534AE" w14:textId="485139DB" w:rsidR="00F42086" w:rsidRDefault="00F42086" w:rsidP="00E6696A">
      <w:pPr>
        <w:pStyle w:val="Standard"/>
        <w:spacing w:after="0" w:line="360" w:lineRule="auto"/>
        <w:ind w:left="284" w:hanging="284"/>
        <w:jc w:val="both"/>
        <w:rPr>
          <w:rFonts w:ascii="Verdana" w:eastAsia="Lucida Sans Unicode" w:hAnsi="Verdana" w:cs="Arial"/>
          <w:color w:val="000000"/>
          <w:sz w:val="20"/>
          <w:szCs w:val="20"/>
        </w:rPr>
      </w:pPr>
      <w:r>
        <w:rPr>
          <w:rFonts w:ascii="Verdana" w:eastAsia="Lucida Sans Unicode" w:hAnsi="Verdana" w:cs="Arial"/>
          <w:color w:val="000000"/>
          <w:sz w:val="20"/>
          <w:szCs w:val="20"/>
        </w:rPr>
        <w:t>2.</w:t>
      </w:r>
      <w:r w:rsidR="00E6696A">
        <w:rPr>
          <w:rFonts w:ascii="Verdana" w:eastAsia="Lucida Sans Unicode" w:hAnsi="Verdana" w:cs="Arial"/>
          <w:color w:val="000000"/>
          <w:sz w:val="20"/>
          <w:szCs w:val="20"/>
        </w:rPr>
        <w:t xml:space="preserve"> </w:t>
      </w:r>
      <w:r>
        <w:rPr>
          <w:rFonts w:ascii="Verdana" w:eastAsia="Lucida Sans Unicode" w:hAnsi="Verdana" w:cs="Arial"/>
          <w:color w:val="000000"/>
          <w:sz w:val="20"/>
          <w:szCs w:val="20"/>
        </w:rPr>
        <w:t>Realizacja zamówienia polegać będzie na bezpośrednim tankowaniu paliwa do zbiorników pojazdów służbowych.</w:t>
      </w:r>
    </w:p>
    <w:p w14:paraId="05C2E9EE" w14:textId="2AB6248A" w:rsidR="00F42086" w:rsidRPr="00E6696A" w:rsidRDefault="00E6696A" w:rsidP="00E6696A">
      <w:pPr>
        <w:pStyle w:val="Standard"/>
        <w:spacing w:after="0" w:line="360" w:lineRule="auto"/>
        <w:ind w:left="284" w:hanging="284"/>
        <w:jc w:val="both"/>
        <w:rPr>
          <w:rFonts w:ascii="Verdana" w:eastAsia="Lucida Sans Unicode" w:hAnsi="Verdana" w:cs="Arial"/>
          <w:color w:val="000000"/>
          <w:sz w:val="20"/>
          <w:szCs w:val="20"/>
        </w:rPr>
      </w:pPr>
      <w:r>
        <w:rPr>
          <w:rFonts w:ascii="Verdana" w:eastAsia="Lucida Sans Unicode" w:hAnsi="Verdana" w:cs="Arial"/>
          <w:color w:val="000000"/>
          <w:sz w:val="20"/>
          <w:szCs w:val="20"/>
        </w:rPr>
        <w:t xml:space="preserve">3. </w:t>
      </w:r>
      <w:r w:rsidR="00F42086"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 xml:space="preserve">Dostawa benzyny bezołowiowej Pb </w:t>
      </w:r>
      <w:r w:rsidR="00F42086">
        <w:rPr>
          <w:rFonts w:ascii="Verdana" w:eastAsia="Lucida Sans Unicode" w:hAnsi="Verdana" w:cs="Times New Roman"/>
          <w:color w:val="000000"/>
          <w:sz w:val="20"/>
          <w:szCs w:val="20"/>
        </w:rPr>
        <w:t xml:space="preserve">95 </w:t>
      </w:r>
      <w:r w:rsidR="00F42086"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i oleju napędowego odbywać się będzie</w:t>
      </w:r>
      <w:r w:rsidR="00E54BC2"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 xml:space="preserve"> </w:t>
      </w:r>
      <w:r w:rsidR="00F42086"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 xml:space="preserve">w stacjach paliw Wykonawcy </w:t>
      </w:r>
      <w:r w:rsidR="00F42086">
        <w:rPr>
          <w:rFonts w:ascii="Verdana" w:eastAsia="Lucida Sans Unicode" w:hAnsi="Verdana" w:cs="Arial"/>
          <w:b/>
          <w:bCs/>
          <w:iCs/>
          <w:color w:val="000000"/>
          <w:sz w:val="20"/>
          <w:szCs w:val="20"/>
        </w:rPr>
        <w:t>na terenie miasta Płocka</w:t>
      </w:r>
      <w:r w:rsidR="00F42086"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.</w:t>
      </w:r>
    </w:p>
    <w:p w14:paraId="21950689" w14:textId="52AEFF8F" w:rsidR="00F42086" w:rsidRDefault="00F42086" w:rsidP="00F42086">
      <w:pPr>
        <w:pStyle w:val="Standard"/>
        <w:spacing w:after="0" w:line="360" w:lineRule="auto"/>
        <w:ind w:left="426" w:hanging="426"/>
        <w:jc w:val="both"/>
        <w:rPr>
          <w:rFonts w:ascii="Verdana" w:eastAsia="Lucida Sans Unicode" w:hAnsi="Verdana" w:cs="Arial"/>
          <w:bCs/>
          <w:iCs/>
          <w:color w:val="000000"/>
          <w:sz w:val="20"/>
          <w:szCs w:val="20"/>
        </w:rPr>
      </w:pP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4. Zamawiający wymaga, aby stacje paliw były dostępne całą dobę, siedem dni</w:t>
      </w:r>
      <w:r w:rsidR="00E54BC2"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 xml:space="preserve"> </w:t>
      </w: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w tygodniu.</w:t>
      </w:r>
    </w:p>
    <w:p w14:paraId="6D287CA6" w14:textId="02CC9169" w:rsidR="00F42086" w:rsidRDefault="00F42086" w:rsidP="00F42086">
      <w:pPr>
        <w:pStyle w:val="Standard"/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 xml:space="preserve">5. Wydawanie, objętych dostawą, paliw odbywać się będzie w rozliczeniu bezgotówkowym na podstawie kart elektronicznych, </w:t>
      </w:r>
      <w:r>
        <w:rPr>
          <w:rFonts w:ascii="Verdana" w:eastAsia="Lucida Sans Unicode" w:hAnsi="Verdana" w:cs="Arial"/>
          <w:b/>
          <w:bCs/>
          <w:iCs/>
          <w:color w:val="000000"/>
          <w:sz w:val="20"/>
          <w:szCs w:val="20"/>
        </w:rPr>
        <w:t>o</w:t>
      </w:r>
      <w:r w:rsidR="004B66BA">
        <w:rPr>
          <w:rFonts w:ascii="Verdana" w:eastAsia="Lucida Sans Unicode" w:hAnsi="Verdana" w:cs="Arial"/>
          <w:b/>
          <w:bCs/>
          <w:iCs/>
          <w:color w:val="000000"/>
          <w:sz w:val="20"/>
          <w:szCs w:val="20"/>
        </w:rPr>
        <w:t>d dnia podpisania umowy</w:t>
      </w:r>
      <w:r>
        <w:rPr>
          <w:rFonts w:ascii="Verdana" w:eastAsia="Lucida Sans Unicode" w:hAnsi="Verdana" w:cs="Arial"/>
          <w:b/>
          <w:bCs/>
          <w:iCs/>
          <w:color w:val="000000"/>
          <w:sz w:val="20"/>
          <w:szCs w:val="20"/>
        </w:rPr>
        <w:t xml:space="preserve"> do 31.12.2026 r.</w:t>
      </w:r>
    </w:p>
    <w:p w14:paraId="4542E610" w14:textId="77777777" w:rsidR="00F42086" w:rsidRDefault="00F42086" w:rsidP="00F42086">
      <w:pPr>
        <w:pStyle w:val="Standard"/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6. Wykonawca wyda Zamawiającemu karty elektroniczne, które będą służyły wyłącznie do zakupu paliw.</w:t>
      </w:r>
      <w:r>
        <w:rPr>
          <w:rFonts w:ascii="Verdana" w:hAnsi="Verdana" w:cs="Arial"/>
          <w:sz w:val="20"/>
          <w:szCs w:val="20"/>
        </w:rPr>
        <w:t xml:space="preserve"> Karty winny być zabezpieczone pod kątem dostępu (np. chip) oraz kodem identyfikacyjnym PIN. </w:t>
      </w:r>
      <w:r>
        <w:rPr>
          <w:rFonts w:ascii="Verdana" w:hAnsi="Verdana"/>
          <w:sz w:val="20"/>
          <w:szCs w:val="20"/>
        </w:rPr>
        <w:t>Na kartach przypisanych do pojazdów będą zakodowane dane dotyczące: właściciela pojazdu (nazwa Zamawiającego), oraz nr rejestracyjny pojazdu.</w:t>
      </w:r>
    </w:p>
    <w:p w14:paraId="3280D419" w14:textId="46083588" w:rsidR="00F42086" w:rsidRDefault="00F42086" w:rsidP="00F42086">
      <w:pPr>
        <w:pStyle w:val="WW-Tekstpodstawowywcity2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 xml:space="preserve">7. Wykonawca zobowiązany jest do sporządzania miesięcznych zestawień </w:t>
      </w:r>
      <w:r>
        <w:rPr>
          <w:rFonts w:ascii="Verdana" w:hAnsi="Verdana" w:cs="Arial"/>
          <w:sz w:val="20"/>
          <w:szCs w:val="20"/>
        </w:rPr>
        <w:t xml:space="preserve">wydanego paliwa.  </w:t>
      </w:r>
      <w:r>
        <w:rPr>
          <w:rFonts w:ascii="Verdana" w:hAnsi="Verdana" w:cs="Arial"/>
          <w:bCs/>
          <w:iCs/>
          <w:sz w:val="20"/>
          <w:szCs w:val="20"/>
        </w:rPr>
        <w:t>Zestawienie pobranego paliwa winno zawierać, co najmniej datę wydania, ilość pobranego paliwa, nr rejestracyjny pojazdu, a także ilość paliwa zatankowanego w kanister.</w:t>
      </w:r>
    </w:p>
    <w:p w14:paraId="13558639" w14:textId="77777777" w:rsidR="00F42086" w:rsidRDefault="00F42086" w:rsidP="00F42086">
      <w:pPr>
        <w:pStyle w:val="Standard"/>
        <w:spacing w:after="0" w:line="360" w:lineRule="auto"/>
        <w:ind w:left="284" w:hanging="284"/>
        <w:jc w:val="both"/>
        <w:rPr>
          <w:rFonts w:ascii="Verdana" w:eastAsia="Lucida Sans Unicode" w:hAnsi="Verdana" w:cs="Arial"/>
          <w:bCs/>
          <w:iCs/>
          <w:color w:val="000000"/>
          <w:sz w:val="20"/>
          <w:szCs w:val="20"/>
        </w:rPr>
      </w:pP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8. Wykonawca zobowiązuje się do posiadania w okresie realizacji przedmiotu umowy aktualnej koncesji na obrót paliwami ciekłymi, w zakresie wymaganym ustawą z dnia 10.04.1997 r. Prawo energetyczne (</w:t>
      </w:r>
      <w:proofErr w:type="spellStart"/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t.j</w:t>
      </w:r>
      <w:proofErr w:type="spellEnd"/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 xml:space="preserve">. Dz. </w:t>
      </w:r>
      <w:proofErr w:type="spellStart"/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U.z</w:t>
      </w:r>
      <w:proofErr w:type="spellEnd"/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 xml:space="preserve"> 2024, poz. 266 ze zm.).</w:t>
      </w:r>
    </w:p>
    <w:p w14:paraId="63A3A94C" w14:textId="2C705AEE" w:rsidR="00F42086" w:rsidRDefault="00F42086" w:rsidP="00E54BC2">
      <w:pPr>
        <w:pStyle w:val="Standard"/>
        <w:spacing w:after="0" w:line="360" w:lineRule="auto"/>
        <w:ind w:left="284" w:hanging="284"/>
        <w:jc w:val="both"/>
        <w:rPr>
          <w:rFonts w:ascii="Verdana" w:eastAsia="Lucida Sans Unicode" w:hAnsi="Verdana" w:cs="Arial"/>
          <w:bCs/>
          <w:iCs/>
          <w:color w:val="000000"/>
          <w:sz w:val="20"/>
          <w:szCs w:val="20"/>
        </w:rPr>
      </w:pP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9. Określona ilość paliwa jest ilością szacunkową w związku z tym Zamawiający zastrzega sobie prawo i możliwość zakupu stosownie do potrzeb. Zakupiona mniejsza ilość paliwa w czasie obowiązywania umowy nie może stanowić podstawy do wnoszenia przez Wykonawcę jakichkolwiek roszczeń co do wykorzystanej przez Zamawiającego jego ilości.</w:t>
      </w:r>
    </w:p>
    <w:p w14:paraId="18A2BEC6" w14:textId="29BCF362" w:rsidR="00F42086" w:rsidRDefault="00F42086" w:rsidP="00E6696A">
      <w:pPr>
        <w:pStyle w:val="Standard"/>
        <w:spacing w:after="0" w:line="360" w:lineRule="auto"/>
        <w:ind w:left="284" w:hanging="284"/>
        <w:rPr>
          <w:rFonts w:ascii="Verdana" w:eastAsia="Lucida Sans Unicode" w:hAnsi="Verdana" w:cs="Arial"/>
          <w:bCs/>
          <w:iCs/>
          <w:color w:val="000000"/>
          <w:sz w:val="20"/>
          <w:szCs w:val="20"/>
        </w:rPr>
      </w:pP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1</w:t>
      </w:r>
      <w:r w:rsidR="00E54BC2"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0</w:t>
      </w: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. W okresie zimowym Wykonawca winien zabezpieczyć zamianę paliwa - oleju napędowego ON (B7) z letniego na zimowy. Przez okres zimowy należy rozumieć okres od 16 listopada do 28  lutego.</w:t>
      </w:r>
    </w:p>
    <w:p w14:paraId="367D7691" w14:textId="49E46076" w:rsidR="00F42086" w:rsidRDefault="00F42086" w:rsidP="00F42086">
      <w:pPr>
        <w:pStyle w:val="Standard"/>
        <w:spacing w:after="0" w:line="360" w:lineRule="auto"/>
        <w:ind w:left="426" w:hanging="426"/>
        <w:jc w:val="both"/>
        <w:rPr>
          <w:rFonts w:ascii="Verdana" w:eastAsia="Lucida Sans Unicode" w:hAnsi="Verdana" w:cs="Arial"/>
          <w:bCs/>
          <w:iCs/>
          <w:color w:val="000000"/>
          <w:sz w:val="20"/>
          <w:szCs w:val="20"/>
        </w:rPr>
      </w:pP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1</w:t>
      </w:r>
      <w:r w:rsidR="00E6696A"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1</w:t>
      </w: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. Oferowane do sprzedaży paliwo powinno spełniać wymagania aktualnie obowiązujących polskich norm jakościowych.</w:t>
      </w:r>
    </w:p>
    <w:p w14:paraId="063A5AD7" w14:textId="3E5F2540" w:rsidR="00F42086" w:rsidRDefault="00F42086" w:rsidP="00F42086">
      <w:pPr>
        <w:pStyle w:val="Standard"/>
        <w:spacing w:after="0" w:line="360" w:lineRule="auto"/>
        <w:ind w:left="426" w:hanging="426"/>
        <w:jc w:val="both"/>
        <w:rPr>
          <w:rFonts w:ascii="Verdana" w:eastAsia="Lucida Sans Unicode" w:hAnsi="Verdana" w:cs="Arial"/>
          <w:bCs/>
          <w:iCs/>
          <w:color w:val="000000"/>
          <w:sz w:val="20"/>
          <w:szCs w:val="20"/>
        </w:rPr>
      </w:pP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1</w:t>
      </w:r>
      <w:r w:rsidR="00E6696A"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2</w:t>
      </w: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 xml:space="preserve">. Zamawiający zastrzega sobie prawo do przeprowadzenia kontroli jakości zakupionego paliwa pod względem jego zgodności z wymaganiami jakościowymi poprzez losowe pobranie próbek przy udziale obu Stron, a w przypadku wątpliwości co do jakości </w:t>
      </w: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lastRenderedPageBreak/>
        <w:t>paliwa oddanie jej do niezależnej analizy laboratoryjnej. Zamawiający poniesie wszelkie koszty przeprowadzenia w/w analiz, a w przypadku potwierdzenia niezgodności jakości paliwa koszty wykonanej analizy obciążą Wykonawcę.</w:t>
      </w:r>
    </w:p>
    <w:p w14:paraId="07BBAC7F" w14:textId="1A558EC5" w:rsidR="00F42086" w:rsidRDefault="00F42086" w:rsidP="00F42086">
      <w:pPr>
        <w:pStyle w:val="Standard"/>
        <w:spacing w:after="0" w:line="360" w:lineRule="auto"/>
        <w:ind w:left="426" w:hanging="426"/>
        <w:jc w:val="both"/>
        <w:rPr>
          <w:rFonts w:ascii="Verdana" w:eastAsia="Lucida Sans Unicode" w:hAnsi="Verdana" w:cs="Arial"/>
          <w:bCs/>
          <w:iCs/>
          <w:color w:val="000000"/>
          <w:sz w:val="20"/>
          <w:szCs w:val="20"/>
        </w:rPr>
      </w:pP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1</w:t>
      </w:r>
      <w:r w:rsidR="00E6696A"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3</w:t>
      </w: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. Wykonawca zobowiązany jest dostarczyć niezwłocznie na życzenie Zamawiającego świadectwa jakości na odebrane paliwa.</w:t>
      </w:r>
    </w:p>
    <w:p w14:paraId="45D53511" w14:textId="77777777" w:rsidR="00F42086" w:rsidRDefault="00F42086" w:rsidP="00F42086">
      <w:pPr>
        <w:pStyle w:val="Standard"/>
        <w:spacing w:line="360" w:lineRule="auto"/>
        <w:jc w:val="right"/>
        <w:rPr>
          <w:rFonts w:ascii="Bookman Old Style" w:eastAsia="Times New Roman" w:hAnsi="Bookman Old Style" w:cs="TimesNewRomanPS-BoldMT"/>
          <w:b/>
          <w:bCs/>
          <w:sz w:val="20"/>
          <w:szCs w:val="20"/>
        </w:rPr>
      </w:pPr>
    </w:p>
    <w:p w14:paraId="74F67957" w14:textId="11AABD41" w:rsidR="001D09C0" w:rsidRPr="001D09C0" w:rsidRDefault="001D09C0" w:rsidP="001D09C0">
      <w:pPr>
        <w:autoSpaceDE w:val="0"/>
        <w:adjustRightInd w:val="0"/>
        <w:rPr>
          <w:rFonts w:ascii="Verdana" w:hAnsi="Verdana"/>
          <w:b/>
          <w:sz w:val="20"/>
          <w:szCs w:val="20"/>
        </w:rPr>
      </w:pPr>
      <w:r w:rsidRPr="001D09C0">
        <w:rPr>
          <w:rFonts w:ascii="Verdana" w:hAnsi="Verdana"/>
          <w:b/>
          <w:sz w:val="20"/>
          <w:szCs w:val="20"/>
        </w:rPr>
        <w:t>Wykaz pojazdów służbowych Ośrodka Opiekuńczo - Wychowawczego w Płocku oraz ilość paliwa</w:t>
      </w:r>
    </w:p>
    <w:p w14:paraId="2E9A075A" w14:textId="77777777" w:rsidR="001D09C0" w:rsidRPr="001D09C0" w:rsidRDefault="001D09C0" w:rsidP="001D09C0">
      <w:pPr>
        <w:autoSpaceDE w:val="0"/>
        <w:adjustRightInd w:val="0"/>
        <w:jc w:val="center"/>
        <w:rPr>
          <w:rFonts w:ascii="Verdana" w:hAnsi="Verdana"/>
          <w:sz w:val="20"/>
          <w:szCs w:val="20"/>
        </w:rPr>
      </w:pPr>
    </w:p>
    <w:p w14:paraId="6618CE33" w14:textId="77777777" w:rsidR="001D09C0" w:rsidRPr="001D09C0" w:rsidRDefault="001D09C0" w:rsidP="001D09C0">
      <w:pPr>
        <w:autoSpaceDE w:val="0"/>
        <w:adjustRightInd w:val="0"/>
        <w:jc w:val="center"/>
        <w:rPr>
          <w:rFonts w:ascii="Verdana" w:eastAsia="Times New Roman" w:hAnsi="Verdana" w:cs="Times New Roman"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90"/>
        <w:gridCol w:w="2949"/>
        <w:gridCol w:w="3402"/>
        <w:gridCol w:w="2552"/>
      </w:tblGrid>
      <w:tr w:rsidR="001D09C0" w:rsidRPr="001D09C0" w14:paraId="1CE98159" w14:textId="78B24377" w:rsidTr="001D09C0">
        <w:tc>
          <w:tcPr>
            <w:tcW w:w="590" w:type="dxa"/>
          </w:tcPr>
          <w:p w14:paraId="60AB77CE" w14:textId="77777777" w:rsidR="001D09C0" w:rsidRPr="001D09C0" w:rsidRDefault="001D09C0" w:rsidP="00EB4443">
            <w:pPr>
              <w:autoSpaceDE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D09C0">
              <w:rPr>
                <w:rFonts w:ascii="Verdana" w:hAnsi="Verdana" w:cs="Arial"/>
                <w:b/>
                <w:sz w:val="20"/>
                <w:szCs w:val="20"/>
                <w:lang w:bidi="hi-IN"/>
              </w:rPr>
              <w:t>Lp.</w:t>
            </w:r>
          </w:p>
        </w:tc>
        <w:tc>
          <w:tcPr>
            <w:tcW w:w="2949" w:type="dxa"/>
          </w:tcPr>
          <w:p w14:paraId="2D200EA7" w14:textId="77777777" w:rsidR="001D09C0" w:rsidRPr="001D09C0" w:rsidRDefault="001D09C0" w:rsidP="00EB4443">
            <w:pPr>
              <w:autoSpaceDE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D09C0">
              <w:rPr>
                <w:rFonts w:ascii="Verdana" w:hAnsi="Verdana" w:cs="Arial"/>
                <w:b/>
                <w:sz w:val="20"/>
                <w:szCs w:val="20"/>
                <w:lang w:bidi="hi-IN"/>
              </w:rPr>
              <w:t>Pojazd , marka</w:t>
            </w:r>
          </w:p>
        </w:tc>
        <w:tc>
          <w:tcPr>
            <w:tcW w:w="3402" w:type="dxa"/>
          </w:tcPr>
          <w:p w14:paraId="41DED6F6" w14:textId="77777777" w:rsidR="001D09C0" w:rsidRPr="001D09C0" w:rsidRDefault="001D09C0" w:rsidP="00EB4443">
            <w:pPr>
              <w:autoSpaceDE w:val="0"/>
              <w:adjustRightInd w:val="0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1D09C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Rodzaj paliwa</w:t>
            </w:r>
          </w:p>
        </w:tc>
        <w:tc>
          <w:tcPr>
            <w:tcW w:w="2552" w:type="dxa"/>
          </w:tcPr>
          <w:p w14:paraId="69D336EC" w14:textId="51A386A1" w:rsidR="001D09C0" w:rsidRPr="001D09C0" w:rsidRDefault="001D09C0" w:rsidP="001D09C0">
            <w:pPr>
              <w:autoSpaceDE w:val="0"/>
              <w:adjustRightInd w:val="0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1D09C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Ilość w roku 2026</w:t>
            </w:r>
          </w:p>
        </w:tc>
      </w:tr>
      <w:tr w:rsidR="001D09C0" w:rsidRPr="001D09C0" w14:paraId="13FD9BBF" w14:textId="3339C182" w:rsidTr="001D09C0">
        <w:tc>
          <w:tcPr>
            <w:tcW w:w="590" w:type="dxa"/>
          </w:tcPr>
          <w:p w14:paraId="4513EEFA" w14:textId="77777777" w:rsidR="001D09C0" w:rsidRPr="001D09C0" w:rsidRDefault="001D09C0" w:rsidP="00EB4443">
            <w:pPr>
              <w:autoSpaceDE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D09C0"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</w:tcPr>
          <w:p w14:paraId="28C3B6C7" w14:textId="77777777" w:rsidR="001D09C0" w:rsidRPr="001D09C0" w:rsidRDefault="001D09C0" w:rsidP="00EB4443">
            <w:pPr>
              <w:autoSpaceDE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D09C0">
              <w:rPr>
                <w:rFonts w:ascii="Verdana" w:hAnsi="Verdana"/>
                <w:sz w:val="20"/>
                <w:szCs w:val="20"/>
              </w:rPr>
              <w:t>PEUGEOT EXPERT TEPEE</w:t>
            </w:r>
          </w:p>
        </w:tc>
        <w:tc>
          <w:tcPr>
            <w:tcW w:w="3402" w:type="dxa"/>
          </w:tcPr>
          <w:p w14:paraId="7747AE7B" w14:textId="77777777" w:rsidR="001D09C0" w:rsidRPr="001D09C0" w:rsidRDefault="001D09C0" w:rsidP="00EB4443">
            <w:pPr>
              <w:autoSpaceDE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D09C0">
              <w:rPr>
                <w:rFonts w:ascii="Verdana" w:eastAsia="Times New Roman" w:hAnsi="Verdana" w:cs="Times New Roman"/>
                <w:sz w:val="20"/>
                <w:szCs w:val="20"/>
              </w:rPr>
              <w:t xml:space="preserve">Olej napędowy ON </w:t>
            </w:r>
          </w:p>
        </w:tc>
        <w:tc>
          <w:tcPr>
            <w:tcW w:w="2552" w:type="dxa"/>
          </w:tcPr>
          <w:p w14:paraId="49C15DC2" w14:textId="66F22147" w:rsidR="001D09C0" w:rsidRPr="001D09C0" w:rsidRDefault="001D09C0" w:rsidP="001D09C0">
            <w:pPr>
              <w:autoSpaceDE w:val="0"/>
              <w:adjustRightInd w:val="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2.500 l</w:t>
            </w:r>
          </w:p>
        </w:tc>
      </w:tr>
      <w:tr w:rsidR="001D09C0" w:rsidRPr="001D09C0" w14:paraId="30450536" w14:textId="541AAA24" w:rsidTr="001D09C0">
        <w:tc>
          <w:tcPr>
            <w:tcW w:w="590" w:type="dxa"/>
          </w:tcPr>
          <w:p w14:paraId="034CB9FE" w14:textId="77777777" w:rsidR="001D09C0" w:rsidRPr="001D09C0" w:rsidRDefault="001D09C0" w:rsidP="00EB4443">
            <w:pPr>
              <w:autoSpaceDE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D09C0">
              <w:rPr>
                <w:rFonts w:ascii="Verdana" w:eastAsia="Times New Roman" w:hAnsi="Verdana" w:cs="Times New Roman"/>
                <w:sz w:val="20"/>
                <w:szCs w:val="20"/>
              </w:rPr>
              <w:t>2</w:t>
            </w:r>
          </w:p>
        </w:tc>
        <w:tc>
          <w:tcPr>
            <w:tcW w:w="2949" w:type="dxa"/>
          </w:tcPr>
          <w:p w14:paraId="31880351" w14:textId="77777777" w:rsidR="001D09C0" w:rsidRPr="001D09C0" w:rsidRDefault="001D09C0" w:rsidP="00EB4443">
            <w:pPr>
              <w:autoSpaceDE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D09C0">
              <w:rPr>
                <w:rFonts w:ascii="Verdana" w:hAnsi="Verdana"/>
                <w:sz w:val="20"/>
                <w:szCs w:val="20"/>
              </w:rPr>
              <w:t>FORD TOURNEO COURIER</w:t>
            </w:r>
          </w:p>
        </w:tc>
        <w:tc>
          <w:tcPr>
            <w:tcW w:w="3402" w:type="dxa"/>
          </w:tcPr>
          <w:p w14:paraId="49F3FD30" w14:textId="77777777" w:rsidR="001D09C0" w:rsidRPr="001D09C0" w:rsidRDefault="001D09C0" w:rsidP="00EB4443">
            <w:pPr>
              <w:autoSpaceDE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D09C0">
              <w:rPr>
                <w:rFonts w:ascii="Verdana" w:eastAsia="Times New Roman" w:hAnsi="Verdana" w:cs="Times New Roman"/>
                <w:sz w:val="20"/>
                <w:szCs w:val="20"/>
              </w:rPr>
              <w:t>Benzyna bezołowiowa Pb 95</w:t>
            </w:r>
          </w:p>
        </w:tc>
        <w:tc>
          <w:tcPr>
            <w:tcW w:w="2552" w:type="dxa"/>
          </w:tcPr>
          <w:p w14:paraId="1DFDFE39" w14:textId="309ED39B" w:rsidR="001D09C0" w:rsidRPr="001D09C0" w:rsidRDefault="001D09C0" w:rsidP="001D09C0">
            <w:pPr>
              <w:autoSpaceDE w:val="0"/>
              <w:adjustRightInd w:val="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1.000 l</w:t>
            </w:r>
          </w:p>
        </w:tc>
      </w:tr>
    </w:tbl>
    <w:p w14:paraId="1F61981B" w14:textId="77777777" w:rsidR="00F42086" w:rsidRDefault="00F42086" w:rsidP="00F42086">
      <w:pPr>
        <w:pStyle w:val="Standard"/>
        <w:spacing w:line="360" w:lineRule="auto"/>
        <w:jc w:val="right"/>
        <w:rPr>
          <w:rFonts w:ascii="Bookman Old Style" w:eastAsia="Times New Roman" w:hAnsi="Bookman Old Style" w:cs="TimesNewRomanPS-BoldMT"/>
          <w:b/>
          <w:bCs/>
          <w:sz w:val="20"/>
          <w:szCs w:val="20"/>
        </w:rPr>
      </w:pPr>
    </w:p>
    <w:p w14:paraId="40A55988" w14:textId="77777777" w:rsidR="00F42086" w:rsidRDefault="00F42086" w:rsidP="00F42086">
      <w:pPr>
        <w:pStyle w:val="Standard"/>
        <w:spacing w:line="360" w:lineRule="auto"/>
        <w:jc w:val="right"/>
        <w:rPr>
          <w:rFonts w:ascii="Bookman Old Style" w:eastAsia="Times New Roman" w:hAnsi="Bookman Old Style" w:cs="TimesNewRomanPS-BoldMT"/>
          <w:b/>
          <w:bCs/>
          <w:sz w:val="20"/>
          <w:szCs w:val="20"/>
        </w:rPr>
      </w:pPr>
    </w:p>
    <w:p w14:paraId="226881C9" w14:textId="77777777" w:rsidR="00F42086" w:rsidRDefault="00F42086" w:rsidP="00F42086">
      <w:pPr>
        <w:pStyle w:val="Standard"/>
        <w:spacing w:line="360" w:lineRule="auto"/>
        <w:jc w:val="right"/>
        <w:rPr>
          <w:rFonts w:ascii="Bookman Old Style" w:eastAsia="Times New Roman" w:hAnsi="Bookman Old Style" w:cs="TimesNewRomanPS-BoldMT"/>
          <w:b/>
          <w:bCs/>
          <w:sz w:val="20"/>
          <w:szCs w:val="20"/>
        </w:rPr>
      </w:pPr>
    </w:p>
    <w:p w14:paraId="1E47CB85" w14:textId="77777777" w:rsidR="00F42086" w:rsidRDefault="00F42086" w:rsidP="00F42086">
      <w:pPr>
        <w:pStyle w:val="Standard"/>
        <w:spacing w:line="360" w:lineRule="auto"/>
        <w:jc w:val="right"/>
        <w:rPr>
          <w:rFonts w:ascii="Bookman Old Style" w:eastAsia="Times New Roman" w:hAnsi="Bookman Old Style" w:cs="TimesNewRomanPS-BoldMT"/>
          <w:b/>
          <w:bCs/>
          <w:sz w:val="20"/>
          <w:szCs w:val="20"/>
        </w:rPr>
      </w:pPr>
    </w:p>
    <w:p w14:paraId="3C926DDF" w14:textId="77777777" w:rsidR="00D7598A" w:rsidRDefault="00D7598A"/>
    <w:sectPr w:rsidR="00D7598A" w:rsidSect="00351BC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-BoldMT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A6"/>
    <w:rsid w:val="000E5E50"/>
    <w:rsid w:val="0019039C"/>
    <w:rsid w:val="001D09C0"/>
    <w:rsid w:val="00202C4A"/>
    <w:rsid w:val="00351BC1"/>
    <w:rsid w:val="004B66BA"/>
    <w:rsid w:val="00642CD5"/>
    <w:rsid w:val="008D55A6"/>
    <w:rsid w:val="008F32C1"/>
    <w:rsid w:val="00A51966"/>
    <w:rsid w:val="00AF4C3A"/>
    <w:rsid w:val="00B65066"/>
    <w:rsid w:val="00C93132"/>
    <w:rsid w:val="00D16BEA"/>
    <w:rsid w:val="00D7598A"/>
    <w:rsid w:val="00E3064D"/>
    <w:rsid w:val="00E54BC2"/>
    <w:rsid w:val="00E6696A"/>
    <w:rsid w:val="00EE3208"/>
    <w:rsid w:val="00F4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C5DA"/>
  <w15:chartTrackingRefBased/>
  <w15:docId w15:val="{76BA91A1-6551-453A-83F8-337A10FA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08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55A6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5A6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5A6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5A6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5A6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5A6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5A6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5A6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5A6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5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5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5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5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5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5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5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5A6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D5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5A6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D5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5A6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D55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5A6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D55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5A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5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5A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420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  <w:lang w:eastAsia="pl-PL"/>
      <w14:ligatures w14:val="none"/>
    </w:rPr>
  </w:style>
  <w:style w:type="paragraph" w:customStyle="1" w:styleId="WW-Tekstpodstawowywcity2">
    <w:name w:val="WW-Tekst podstawowy wcięty 2"/>
    <w:basedOn w:val="Standard"/>
    <w:rsid w:val="00F42086"/>
    <w:pPr>
      <w:widowControl w:val="0"/>
      <w:spacing w:after="0" w:line="360" w:lineRule="auto"/>
      <w:ind w:left="284" w:hanging="426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1D09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438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OOW OOW</dc:creator>
  <cp:keywords/>
  <dc:description/>
  <cp:lastModifiedBy>OOW OOW</cp:lastModifiedBy>
  <cp:revision>7</cp:revision>
  <cp:lastPrinted>2025-12-02T06:59:00Z</cp:lastPrinted>
  <dcterms:created xsi:type="dcterms:W3CDTF">2025-12-02T06:42:00Z</dcterms:created>
  <dcterms:modified xsi:type="dcterms:W3CDTF">2026-01-07T13:29:00Z</dcterms:modified>
</cp:coreProperties>
</file>